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C2" w:rsidRPr="008D1544" w:rsidRDefault="00E76AC2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535353"/>
          <w:sz w:val="26"/>
          <w:szCs w:val="26"/>
          <w:lang w:eastAsia="ru-RU"/>
        </w:rPr>
        <w:t> </w:t>
      </w:r>
      <w:r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Приложение № 1</w:t>
      </w:r>
    </w:p>
    <w:p w:rsidR="00E76AC2" w:rsidRPr="008D1544" w:rsidRDefault="00E76AC2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 приказу от «___» ______ 2021г.</w:t>
      </w:r>
    </w:p>
    <w:p w:rsidR="00E76AC2" w:rsidRPr="008D1544" w:rsidRDefault="00E76AC2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№______________________</w:t>
      </w:r>
    </w:p>
    <w:p w:rsidR="00ED3757" w:rsidRPr="008D1544" w:rsidRDefault="00E76AC2" w:rsidP="00514A41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Положение</w:t>
      </w:r>
    </w:p>
    <w:p w:rsidR="00E76AC2" w:rsidRPr="008D1544" w:rsidRDefault="00E76AC2" w:rsidP="00514A41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 проведении республиканского конкурса эскизов памятной монеты, посвященной 100-летию</w:t>
      </w:r>
      <w:r w:rsidR="002D54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="002D5434" w:rsidRPr="002D54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образования  Республики</w:t>
      </w:r>
      <w:proofErr w:type="gramEnd"/>
      <w:r w:rsidR="002D5434" w:rsidRPr="002D54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Ингушетия </w:t>
      </w: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</w:p>
    <w:p w:rsidR="00E76AC2" w:rsidRPr="008D1544" w:rsidRDefault="00E76AC2" w:rsidP="00514A41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1. Общие положения</w:t>
      </w:r>
    </w:p>
    <w:p w:rsidR="00E76AC2" w:rsidRPr="008D1544" w:rsidRDefault="00E76AC2" w:rsidP="00ED3757">
      <w:pPr>
        <w:shd w:val="clear" w:color="auto" w:fill="FFFFFF" w:themeFill="background1"/>
        <w:spacing w:before="100" w:beforeAutospacing="1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1.1. Настоящее Положение о проведении республиканского конкурса эскизов памятной монеты, посвященной 100-летию </w:t>
      </w:r>
      <w:proofErr w:type="gramStart"/>
      <w:r w:rsidR="002D5434" w:rsidRPr="002D54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образования  Республики</w:t>
      </w:r>
      <w:proofErr w:type="gramEnd"/>
      <w:r w:rsidR="002D5434" w:rsidRPr="002D54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Ингушетия </w:t>
      </w: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(далее – Конкурс) регламентирует порядок и условия проведения конкурса, его организационно-методическое, информационное обеспечение, порядок участия и определение победителей.</w:t>
      </w:r>
    </w:p>
    <w:p w:rsidR="00E76AC2" w:rsidRPr="008D1544" w:rsidRDefault="00514A41" w:rsidP="00514A41">
      <w:pPr>
        <w:shd w:val="clear" w:color="auto" w:fill="FFFFFF" w:themeFill="background1"/>
        <w:tabs>
          <w:tab w:val="center" w:pos="4677"/>
          <w:tab w:val="right" w:pos="9355"/>
        </w:tabs>
        <w:spacing w:before="100" w:beforeAutospacing="1" w:after="150" w:line="270" w:lineRule="atLeast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</w:r>
      <w:r w:rsidR="00E76AC2"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 </w:t>
      </w:r>
      <w:r w:rsidR="00E76AC2"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2. Цель Конкурса</w:t>
      </w:r>
      <w:r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ab/>
      </w:r>
    </w:p>
    <w:p w:rsidR="00E76AC2" w:rsidRPr="008D1544" w:rsidRDefault="00E76AC2" w:rsidP="0061056E">
      <w:pPr>
        <w:shd w:val="clear" w:color="auto" w:fill="FFFFFF" w:themeFill="background1"/>
        <w:spacing w:before="100" w:beforeAutospacing="1" w:after="150" w:line="270" w:lineRule="atLeast"/>
        <w:ind w:firstLine="708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Разработка и </w:t>
      </w:r>
      <w:proofErr w:type="gramStart"/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утверждение  эскиза</w:t>
      </w:r>
      <w:proofErr w:type="gramEnd"/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памятной монеты, посвященной 100-летию</w:t>
      </w:r>
      <w:r w:rsidR="002D54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2D5434" w:rsidRPr="002D54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образования  Республики  Ингушетия </w:t>
      </w: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</w:p>
    <w:p w:rsidR="0061056E" w:rsidRPr="008D1544" w:rsidRDefault="00E76AC2" w:rsidP="0061056E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 3. Задачи Конкурса</w:t>
      </w:r>
    </w:p>
    <w:p w:rsidR="00E76AC2" w:rsidRPr="008D1544" w:rsidRDefault="00E76AC2" w:rsidP="0061056E">
      <w:pPr>
        <w:shd w:val="clear" w:color="auto" w:fill="FFFFFF" w:themeFill="background1"/>
        <w:spacing w:before="100" w:beforeAutospacing="1" w:after="150" w:line="270" w:lineRule="atLeast"/>
        <w:ind w:firstLine="708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3.1. Активизация творческого труда участников конкурса;</w:t>
      </w:r>
    </w:p>
    <w:p w:rsidR="00E76AC2" w:rsidRPr="008D1544" w:rsidRDefault="00E76AC2" w:rsidP="0061056E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3.2.Формирование нравственных и духовных ценностей, художественного вкуса участников конкурса;</w:t>
      </w:r>
    </w:p>
    <w:p w:rsidR="00E76AC2" w:rsidRPr="008D1544" w:rsidRDefault="00E76AC2" w:rsidP="0061056E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</w:t>
      </w:r>
      <w:proofErr w:type="gramStart"/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3.Популяризация</w:t>
      </w:r>
      <w:proofErr w:type="gramEnd"/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памятной даты «100-летие</w:t>
      </w:r>
      <w:r w:rsidR="002D54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2D5434" w:rsidRPr="002D54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образования  Республики  Ингушетия</w:t>
      </w:r>
      <w:r w:rsidRPr="002D543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</w:t>
      </w: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среди населения.</w:t>
      </w:r>
    </w:p>
    <w:p w:rsidR="00E76AC2" w:rsidRPr="008D1544" w:rsidRDefault="00E76AC2" w:rsidP="00514A41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 4. Участники Конкурса</w:t>
      </w:r>
    </w:p>
    <w:p w:rsidR="00E76AC2" w:rsidRPr="008D1544" w:rsidRDefault="00E76AC2" w:rsidP="008D1544">
      <w:pPr>
        <w:shd w:val="clear" w:color="auto" w:fill="FFFFFF" w:themeFill="background1"/>
        <w:spacing w:before="100" w:beforeAutospacing="1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К участию в Конкурсе приглашаются граждане без возрастных ограничений.</w:t>
      </w:r>
    </w:p>
    <w:p w:rsidR="00E76AC2" w:rsidRPr="008D1544" w:rsidRDefault="00E76AC2" w:rsidP="00514A41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 5. Руководство и организаторы</w:t>
      </w: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5.1. Учредителем и организатором Конкурса является Министерство культуры Республики Ингушетия. </w:t>
      </w: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5.2. Победителей Конкурса определяет Жюри Конкурса, состав которого утверждает Мин</w:t>
      </w:r>
      <w:r w:rsidR="008D1544"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истерство </w:t>
      </w: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культуры </w:t>
      </w:r>
      <w:r w:rsidR="008D1544"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Республики </w:t>
      </w: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Ингушетии. </w:t>
      </w:r>
    </w:p>
    <w:p w:rsidR="0061056E" w:rsidRPr="008D1544" w:rsidRDefault="0061056E" w:rsidP="0061056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 6. Сроки и условия проведения Конкурса</w:t>
      </w: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="0061056E"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</w:p>
    <w:p w:rsidR="0061056E" w:rsidRPr="008D1544" w:rsidRDefault="0061056E" w:rsidP="0061056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6.1. На Конкурс предоставляются как индивидуальные, так и коллективные работы (не более 5 соавторов).</w:t>
      </w: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На конкурс представляется самостоятельно выполненный проект эмблемы «100-летие</w:t>
      </w:r>
      <w:r w:rsidR="002D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D5434" w:rsidRPr="002D54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Республики</w:t>
      </w:r>
      <w:proofErr w:type="gramEnd"/>
      <w:r w:rsidR="002D5434" w:rsidRPr="002D5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Ингушетия</w:t>
      </w:r>
      <w:r w:rsidRPr="002D54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1056E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6.4. К каждой работе прилагается пояснительная записка с указанием: названия, техники исполнения, фамилии, имени, возраста автора, населенного пункта</w:t>
      </w:r>
      <w:r w:rsidR="008D1544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контакты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Оргкомитет оставляет за собой право использовать работы в целях освещения Конкурса с сохранением авторских прав. </w:t>
      </w: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6.6. Работы, не соответствующие требованиям Положения, в Конкурсе не участвуют. </w:t>
      </w: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6.7. Заявки и конкурсные материалы принимаются в электронном виде с </w:t>
      </w:r>
      <w:r w:rsidR="005A52D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A52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1D15F0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8D1544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52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D15F0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0A8F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электронному адресу: </w:t>
      </w:r>
      <w:hyperlink r:id="rId5" w:history="1">
        <w:r w:rsidRPr="008D154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oomkri@mail.ru</w:t>
        </w:r>
      </w:hyperlink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проведение конкурса </w:t>
      </w:r>
      <w:proofErr w:type="spellStart"/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Куштова</w:t>
      </w:r>
      <w:proofErr w:type="spellEnd"/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Луиза </w:t>
      </w:r>
      <w:proofErr w:type="spellStart"/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Алимбековна</w:t>
      </w:r>
      <w:proofErr w:type="spellEnd"/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отдела историко-культурного и художественного наследия Министерства культуры Республики Ингушетия. </w:t>
      </w:r>
    </w:p>
    <w:p w:rsidR="00E76AC2" w:rsidRDefault="00E76AC2" w:rsidP="0061056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7. Критерии оценки</w:t>
      </w: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6FBE" w:rsidRDefault="00606FBE" w:rsidP="0061056E">
      <w:pPr>
        <w:shd w:val="clear" w:color="auto" w:fill="FFFFFF" w:themeFill="background1"/>
        <w:spacing w:after="0" w:line="270" w:lineRule="atLeast"/>
        <w:jc w:val="center"/>
      </w:pPr>
    </w:p>
    <w:p w:rsidR="0061056E" w:rsidRPr="007F12CC" w:rsidRDefault="0061056E" w:rsidP="0061056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AC2" w:rsidRPr="007F12CC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Оценка конкурсных работ производится на основании следующих критериев: </w:t>
      </w:r>
    </w:p>
    <w:p w:rsidR="00E76AC2" w:rsidRPr="007F12CC" w:rsidRDefault="00E76AC2" w:rsidP="0061056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-   </w:t>
      </w:r>
      <w:r w:rsidR="001D15F0"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эскиз монеты должен</w:t>
      </w: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оригинальн</w:t>
      </w:r>
      <w:r w:rsidR="001D15F0"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создавать узнаваемый образ памятной даты, отражая </w:t>
      </w:r>
      <w:r w:rsidR="000C209E"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специфику, долж</w:t>
      </w:r>
      <w:r w:rsidR="001D15F0"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 ярким запоминающимся символом, задавать позитивный эмоциональный фон; </w:t>
      </w:r>
    </w:p>
    <w:p w:rsidR="00E76AC2" w:rsidRPr="007F12CC" w:rsidRDefault="00E76AC2" w:rsidP="0061056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 w:rsidR="001D15F0"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эскиз </w:t>
      </w: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</w:t>
      </w:r>
      <w:r w:rsidR="001D15F0"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н включать название памятной даты; </w:t>
      </w:r>
    </w:p>
    <w:p w:rsidR="00E76AC2" w:rsidRPr="007F12CC" w:rsidRDefault="00E76AC2" w:rsidP="0061056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разработке проекта автору(</w:t>
      </w:r>
      <w:proofErr w:type="spellStart"/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необходимо стремиться к понятному, выразительному, лаконичному и оригинальному воплощению замысла; </w:t>
      </w:r>
    </w:p>
    <w:p w:rsidR="00E76AC2" w:rsidRPr="007F12CC" w:rsidRDefault="00E76AC2" w:rsidP="0061056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-   Рекомендуется избегать большого количества мелких деталей; </w:t>
      </w:r>
    </w:p>
    <w:p w:rsidR="00E76AC2" w:rsidRDefault="00E76AC2" w:rsidP="0061056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2CC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Необходимо соблюдать этические нормы (отсутствие плагиата из сети Интернет, индивидуальность, уникальность). </w:t>
      </w:r>
    </w:p>
    <w:p w:rsidR="00574010" w:rsidRPr="00260BDF" w:rsidRDefault="00150878" w:rsidP="001508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  <w:t xml:space="preserve">     </w:t>
      </w:r>
      <w:r>
        <w:rPr>
          <w:rFonts w:ascii="yandex-sans" w:eastAsia="Times New Roman" w:hAnsi="yandex-sans" w:cs="Times New Roman" w:hint="eastAsia"/>
          <w:color w:val="FF0000"/>
          <w:sz w:val="26"/>
          <w:szCs w:val="26"/>
          <w:lang w:eastAsia="ru-RU"/>
        </w:rPr>
        <w:t>Ф</w:t>
      </w:r>
      <w:r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  <w:t>ормат э</w:t>
      </w:r>
      <w:r w:rsidR="00574010"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  <w:t>скиз</w:t>
      </w:r>
      <w:r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  <w:t>а</w:t>
      </w:r>
      <w:r w:rsidR="00574010"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  <w:t xml:space="preserve">  необходимо  предоставлять в</w:t>
      </w:r>
      <w:r w:rsidR="00574010" w:rsidRPr="00260BDF"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  <w:t xml:space="preserve"> векторной график</w:t>
      </w:r>
      <w:r w:rsidR="00574010"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  <w:t>е</w:t>
      </w:r>
      <w:r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  <w:t>.</w:t>
      </w:r>
    </w:p>
    <w:p w:rsidR="00574010" w:rsidRPr="00574010" w:rsidRDefault="00574010" w:rsidP="0061056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745BF" w:rsidRPr="008D1544" w:rsidRDefault="003745BF" w:rsidP="0061056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D1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="00932F1D" w:rsidRPr="008D1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 Конкурса</w:t>
      </w:r>
    </w:p>
    <w:p w:rsidR="0061056E" w:rsidRPr="008D1544" w:rsidRDefault="0061056E" w:rsidP="0061056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2A9" w:rsidRPr="008D1544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A332A9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Конкурса выявляются победители, которым коллегиальным решением жюри присуждаются: первое, второе и третье места:</w:t>
      </w:r>
    </w:p>
    <w:p w:rsidR="009946A1" w:rsidRPr="008D1544" w:rsidRDefault="00A332A9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премия за первое место в </w:t>
      </w:r>
      <w:r w:rsidR="00E76AC2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B3D75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составляет </w:t>
      </w:r>
      <w:r w:rsidR="006954C3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B3D75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071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B3D75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23071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 000 рублей;</w:t>
      </w:r>
    </w:p>
    <w:p w:rsidR="00623071" w:rsidRPr="008D1544" w:rsidRDefault="00623071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премия за второе место в Конкурсе составляет – 50 000 рублей;</w:t>
      </w:r>
    </w:p>
    <w:p w:rsidR="00623071" w:rsidRPr="008D1544" w:rsidRDefault="00623071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премия за третье место в Конкурсе  составляет – 25 000 рублей.</w:t>
      </w:r>
    </w:p>
    <w:p w:rsidR="006954C3" w:rsidRPr="008D1544" w:rsidRDefault="006954C3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AC2" w:rsidRPr="008D1544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D3757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3071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награждения победителей Конкурса будет определен  Оргкомитетом Конкурса, состав которого определен Приложением № 2 к настоящему Положению.</w:t>
      </w:r>
    </w:p>
    <w:p w:rsidR="00373850" w:rsidRPr="008D1544" w:rsidRDefault="00373850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8.3.Жюри конкурса имеет право не присуждать первое место, делить одно место на двух победителей.</w:t>
      </w:r>
    </w:p>
    <w:p w:rsidR="00E76AC2" w:rsidRDefault="00E76AC2" w:rsidP="0061056E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D3757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Итоги конкурса будут объявлены </w:t>
      </w:r>
      <w:r w:rsidR="005A52D6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0C209E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52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C209E"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</w:t>
      </w:r>
    </w:p>
    <w:p w:rsidR="0061056E" w:rsidRDefault="00543CBA" w:rsidP="000F59AF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8.4. По итогам конкурса с победителями будет заключен договор об отчуждении исключительного права.</w:t>
      </w:r>
    </w:p>
    <w:p w:rsidR="000F59AF" w:rsidRDefault="000F59AF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0F59AF" w:rsidRDefault="000F59AF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0F59AF" w:rsidRDefault="000F59AF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E76AC2" w:rsidRPr="008D1544" w:rsidRDefault="00E76AC2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Приложение № 2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76AC2" w:rsidRPr="008D1544" w:rsidRDefault="00E76AC2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приказу от «___» ______ 20</w:t>
      </w:r>
      <w:r w:rsidR="000C209E" w:rsidRPr="008D1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8D1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г.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12A96" w:rsidRPr="00C12A96" w:rsidRDefault="00E76AC2" w:rsidP="00C12A96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№______________________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76AC2" w:rsidRDefault="00E76AC2" w:rsidP="00514A41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ОРГАНИЗАЦИОННОГО КОМИТЕТА</w:t>
      </w:r>
      <w:r w:rsidRPr="008D15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12A96" w:rsidRPr="00C12A96" w:rsidRDefault="00C12A96" w:rsidP="00C12A96">
      <w:pPr>
        <w:pStyle w:val="a5"/>
        <w:numPr>
          <w:ilvl w:val="0"/>
          <w:numId w:val="2"/>
        </w:numPr>
        <w:shd w:val="clear" w:color="auto" w:fill="FFFFFF" w:themeFill="background1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Куштова</w:t>
      </w:r>
      <w:proofErr w:type="spellEnd"/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Л.А.-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историко-культурного и художественного наследия Минкультуры Ингушетии</w:t>
      </w:r>
    </w:p>
    <w:p w:rsidR="00C12A96" w:rsidRPr="00C12A96" w:rsidRDefault="00C12A96" w:rsidP="00C12A96">
      <w:pPr>
        <w:pStyle w:val="a5"/>
        <w:numPr>
          <w:ilvl w:val="0"/>
          <w:numId w:val="2"/>
        </w:numPr>
        <w:shd w:val="clear" w:color="auto" w:fill="FFFFFF" w:themeFill="background1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Заурова</w:t>
      </w:r>
      <w:proofErr w:type="spellEnd"/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З.Х.-</w:t>
      </w:r>
      <w:r w:rsidRPr="00C12A96">
        <w:t xml:space="preserve"> </w:t>
      </w:r>
      <w:proofErr w:type="spellStart"/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главного специалиста отдела историко-культурного и художественного наследия Минкультуры Ингушетии</w:t>
      </w:r>
    </w:p>
    <w:p w:rsidR="00C12A96" w:rsidRPr="00C12A96" w:rsidRDefault="00C12A96" w:rsidP="00C12A96">
      <w:pPr>
        <w:pStyle w:val="a5"/>
        <w:numPr>
          <w:ilvl w:val="0"/>
          <w:numId w:val="2"/>
        </w:numPr>
        <w:shd w:val="clear" w:color="auto" w:fill="FFFFFF" w:themeFill="background1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Тимурзиева</w:t>
      </w:r>
      <w:proofErr w:type="spellEnd"/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М.М.- </w:t>
      </w:r>
      <w:r w:rsidR="008040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едущий </w:t>
      </w:r>
      <w:proofErr w:type="gramStart"/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 отдела</w:t>
      </w:r>
      <w:proofErr w:type="gramEnd"/>
      <w:r w:rsidRPr="00C1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историко-культурного и художественного наследия Минкультуры Ингушетии</w:t>
      </w:r>
    </w:p>
    <w:p w:rsidR="009946A1" w:rsidRPr="008D1544" w:rsidRDefault="009946A1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6A1" w:rsidRPr="008D1544" w:rsidRDefault="009946A1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6A1" w:rsidRDefault="009946A1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9946A1" w:rsidRDefault="009946A1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9946A1" w:rsidRDefault="009946A1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9946A1" w:rsidRDefault="009946A1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9946A1" w:rsidRDefault="009946A1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9946A1" w:rsidRDefault="009946A1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9946A1" w:rsidRDefault="009946A1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9946A1" w:rsidRDefault="009946A1" w:rsidP="000F59AF">
      <w:pPr>
        <w:shd w:val="clear" w:color="auto" w:fill="FFFFFF" w:themeFill="background1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0F59AF" w:rsidRDefault="000F59AF" w:rsidP="000F59AF">
      <w:pPr>
        <w:shd w:val="clear" w:color="auto" w:fill="FFFFFF" w:themeFill="background1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0F59AF" w:rsidRDefault="000F59AF" w:rsidP="000F59AF">
      <w:pPr>
        <w:shd w:val="clear" w:color="auto" w:fill="FFFFFF" w:themeFill="background1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0F59AF" w:rsidRDefault="000F59AF" w:rsidP="000F59AF">
      <w:pPr>
        <w:shd w:val="clear" w:color="auto" w:fill="FFFFFF" w:themeFill="background1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C12A96" w:rsidRDefault="00E76AC2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76AC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C12A96" w:rsidRDefault="00C12A96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C12A96" w:rsidRDefault="00C12A96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C12A96" w:rsidRDefault="00C12A96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E76AC2" w:rsidRPr="00E76AC2" w:rsidRDefault="00E76AC2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76AC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lastRenderedPageBreak/>
        <w:t>Приложение №3</w:t>
      </w:r>
    </w:p>
    <w:p w:rsidR="00E76AC2" w:rsidRPr="00E76AC2" w:rsidRDefault="00E76AC2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76AC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 приказу от «___» ______ 20</w:t>
      </w:r>
      <w:r w:rsidR="000C209E" w:rsidRPr="00AE3F2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21</w:t>
      </w:r>
      <w:r w:rsidRPr="00E76AC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г.</w:t>
      </w:r>
    </w:p>
    <w:p w:rsidR="00E76AC2" w:rsidRPr="00E76AC2" w:rsidRDefault="00E76AC2" w:rsidP="00514A41">
      <w:pPr>
        <w:shd w:val="clear" w:color="auto" w:fill="FFFFFF" w:themeFill="background1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76AC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№______________________</w:t>
      </w:r>
    </w:p>
    <w:p w:rsidR="00E76AC2" w:rsidRDefault="00E76AC2" w:rsidP="00514A41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E76AC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Pr="00E76AC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СОСТАВ ЖЮРИ КОНКУРСА</w:t>
      </w:r>
      <w:r w:rsidRPr="00E76AC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BE7EE1" w:rsidRDefault="00BE7EE1" w:rsidP="00C12A96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Дзейтов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Т.</w:t>
      </w:r>
      <w:r w:rsidR="00C12A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М-Г.      –  Министр культуры Республики </w:t>
      </w:r>
      <w:proofErr w:type="gramStart"/>
      <w:r w:rsidR="00C12A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Ингушетия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</w:t>
      </w:r>
      <w:r w:rsidR="00C12A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председатель</w:t>
      </w:r>
      <w:proofErr w:type="gramEnd"/>
      <w:r w:rsidR="00C12A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жюри</w:t>
      </w:r>
    </w:p>
    <w:p w:rsidR="00BE7EE1" w:rsidRDefault="00BE7EE1" w:rsidP="00BE7EE1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5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Таркоев Р.Р.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  <w:t>-   Заместитель министра культуры</w:t>
      </w:r>
    </w:p>
    <w:p w:rsidR="00BE7EE1" w:rsidRPr="00BE7EE1" w:rsidRDefault="00BE7EE1" w:rsidP="00BE7EE1">
      <w:pPr>
        <w:pStyle w:val="a5"/>
        <w:numPr>
          <w:ilvl w:val="0"/>
          <w:numId w:val="1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Куштова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Л.А.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  <w:t xml:space="preserve">-   начальник отдела историко-культурного и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худ.наследия</w:t>
      </w:r>
      <w:proofErr w:type="spellEnd"/>
      <w:proofErr w:type="gramEnd"/>
    </w:p>
    <w:p w:rsidR="00373850" w:rsidRDefault="00BE7EE1" w:rsidP="00BE7EE1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                                       Минкультуры Р</w:t>
      </w:r>
      <w:r w:rsid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r w:rsid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нгушетия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секретарь жюри</w:t>
      </w:r>
    </w:p>
    <w:p w:rsidR="00BE7EE1" w:rsidRDefault="00795F2B" w:rsidP="0080401B">
      <w:pPr>
        <w:pStyle w:val="a5"/>
        <w:numPr>
          <w:ilvl w:val="0"/>
          <w:numId w:val="1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Даурбеков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Б.Х.    </w:t>
      </w:r>
      <w:r w:rsidR="00BE7E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-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народный</w:t>
      </w:r>
      <w:r w:rsid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художник  </w:t>
      </w:r>
      <w:r w:rsidR="0080401B" w:rsidRP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Республики</w:t>
      </w:r>
      <w:proofErr w:type="gramEnd"/>
      <w:r w:rsidR="0080401B" w:rsidRP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Ингушетия,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(по согласованию)</w:t>
      </w:r>
    </w:p>
    <w:p w:rsidR="00BE7EE1" w:rsidRDefault="00BE7EE1" w:rsidP="00BE7EE1">
      <w:pPr>
        <w:pStyle w:val="a5"/>
        <w:numPr>
          <w:ilvl w:val="0"/>
          <w:numId w:val="1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Тумгоева</w:t>
      </w:r>
      <w:proofErr w:type="spellEnd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Л.И.        -  директор ГБУ «Государственный музей изобразительных </w:t>
      </w:r>
    </w:p>
    <w:p w:rsidR="00BE7EE1" w:rsidRDefault="00BE7EE1" w:rsidP="00BE7EE1">
      <w:pPr>
        <w:pStyle w:val="a5"/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                           искусств Республики Ингушетия»</w:t>
      </w:r>
    </w:p>
    <w:p w:rsidR="00BE7EE1" w:rsidRPr="00BE7EE1" w:rsidRDefault="008D1544" w:rsidP="0080401B">
      <w:pPr>
        <w:pStyle w:val="a5"/>
        <w:numPr>
          <w:ilvl w:val="0"/>
          <w:numId w:val="1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Имагоже</w:t>
      </w:r>
      <w:r w:rsid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</w:t>
      </w:r>
      <w:proofErr w:type="spellEnd"/>
      <w:r w:rsid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Х-А.А.   – народный </w:t>
      </w:r>
      <w:proofErr w:type="gramStart"/>
      <w:r w:rsid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художник </w:t>
      </w:r>
      <w:r w:rsidR="00795F2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80401B" w:rsidRP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Республики</w:t>
      </w:r>
      <w:proofErr w:type="gramEnd"/>
      <w:r w:rsidR="0080401B" w:rsidRPr="0080401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Ингушетия, </w:t>
      </w:r>
      <w:r w:rsidR="00795F2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(по согласованию)</w:t>
      </w:r>
    </w:p>
    <w:p w:rsidR="00373850" w:rsidRPr="00E76AC2" w:rsidRDefault="00373850" w:rsidP="00514A41">
      <w:pPr>
        <w:shd w:val="clear" w:color="auto" w:fill="FFFFFF" w:themeFill="background1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E76AC2" w:rsidRPr="00E76AC2" w:rsidTr="00BE7EE1">
        <w:trPr>
          <w:tblCellSpacing w:w="0" w:type="dxa"/>
        </w:trPr>
        <w:tc>
          <w:tcPr>
            <w:tcW w:w="2268" w:type="dxa"/>
            <w:vAlign w:val="center"/>
          </w:tcPr>
          <w:p w:rsidR="00E76AC2" w:rsidRPr="00E76AC2" w:rsidRDefault="00E76AC2" w:rsidP="00AE3F2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373850" w:rsidRPr="00E76AC2" w:rsidRDefault="00373850" w:rsidP="000C209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  <w:lang w:eastAsia="ru-RU"/>
              </w:rPr>
            </w:pPr>
          </w:p>
        </w:tc>
      </w:tr>
      <w:tr w:rsidR="00E76AC2" w:rsidRPr="00E76AC2" w:rsidTr="00BE7EE1">
        <w:trPr>
          <w:tblCellSpacing w:w="0" w:type="dxa"/>
        </w:trPr>
        <w:tc>
          <w:tcPr>
            <w:tcW w:w="2268" w:type="dxa"/>
            <w:vAlign w:val="center"/>
          </w:tcPr>
          <w:p w:rsidR="00373850" w:rsidRPr="00E76AC2" w:rsidRDefault="00373850" w:rsidP="00E76AC2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E76AC2" w:rsidRPr="00E76AC2" w:rsidRDefault="00E76AC2" w:rsidP="00E76AC2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  <w:lang w:eastAsia="ru-RU"/>
              </w:rPr>
            </w:pPr>
          </w:p>
        </w:tc>
      </w:tr>
      <w:tr w:rsidR="00E76AC2" w:rsidRPr="00E76AC2" w:rsidTr="00BE7EE1">
        <w:trPr>
          <w:tblCellSpacing w:w="0" w:type="dxa"/>
        </w:trPr>
        <w:tc>
          <w:tcPr>
            <w:tcW w:w="2268" w:type="dxa"/>
            <w:vAlign w:val="center"/>
          </w:tcPr>
          <w:p w:rsidR="00E76AC2" w:rsidRPr="00E76AC2" w:rsidRDefault="00E76AC2" w:rsidP="00E76AC2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E76AC2" w:rsidRPr="00E76AC2" w:rsidRDefault="00E76AC2" w:rsidP="00E76AC2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  <w:lang w:eastAsia="ru-RU"/>
              </w:rPr>
            </w:pPr>
          </w:p>
        </w:tc>
      </w:tr>
      <w:tr w:rsidR="00E76AC2" w:rsidRPr="00E76AC2" w:rsidTr="00BE7EE1">
        <w:trPr>
          <w:tblCellSpacing w:w="0" w:type="dxa"/>
        </w:trPr>
        <w:tc>
          <w:tcPr>
            <w:tcW w:w="2268" w:type="dxa"/>
            <w:vAlign w:val="center"/>
          </w:tcPr>
          <w:p w:rsidR="00E76AC2" w:rsidRPr="00E76AC2" w:rsidRDefault="00E76AC2" w:rsidP="00E76AC2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E76AC2" w:rsidRPr="00E76AC2" w:rsidRDefault="00E76AC2" w:rsidP="00E76AC2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  <w:lang w:eastAsia="ru-RU"/>
              </w:rPr>
            </w:pPr>
          </w:p>
        </w:tc>
      </w:tr>
      <w:tr w:rsidR="00E76AC2" w:rsidRPr="00E76AC2" w:rsidTr="00BE7EE1">
        <w:trPr>
          <w:tblCellSpacing w:w="0" w:type="dxa"/>
        </w:trPr>
        <w:tc>
          <w:tcPr>
            <w:tcW w:w="2268" w:type="dxa"/>
            <w:vAlign w:val="center"/>
          </w:tcPr>
          <w:p w:rsidR="00E76AC2" w:rsidRPr="00E76AC2" w:rsidRDefault="00E76AC2" w:rsidP="00E76AC2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E76AC2" w:rsidRPr="00E76AC2" w:rsidRDefault="00E76AC2" w:rsidP="00E76AC2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535353"/>
                <w:sz w:val="26"/>
                <w:szCs w:val="26"/>
                <w:lang w:eastAsia="ru-RU"/>
              </w:rPr>
            </w:pPr>
          </w:p>
        </w:tc>
      </w:tr>
    </w:tbl>
    <w:p w:rsidR="005817F8" w:rsidRPr="00AE3F26" w:rsidRDefault="005817F8">
      <w:pPr>
        <w:rPr>
          <w:rFonts w:ascii="Times New Roman" w:hAnsi="Times New Roman" w:cs="Times New Roman"/>
          <w:sz w:val="26"/>
          <w:szCs w:val="26"/>
        </w:rPr>
      </w:pPr>
    </w:p>
    <w:sectPr w:rsidR="005817F8" w:rsidRPr="00AE3F26" w:rsidSect="00BE7EE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FA5"/>
    <w:multiLevelType w:val="hybridMultilevel"/>
    <w:tmpl w:val="48D0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67E0"/>
    <w:multiLevelType w:val="hybridMultilevel"/>
    <w:tmpl w:val="A1E2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2"/>
    <w:rsid w:val="000C209E"/>
    <w:rsid w:val="000C7D5A"/>
    <w:rsid w:val="000D0147"/>
    <w:rsid w:val="000F59AF"/>
    <w:rsid w:val="00150878"/>
    <w:rsid w:val="0019156D"/>
    <w:rsid w:val="001D15F0"/>
    <w:rsid w:val="002D5434"/>
    <w:rsid w:val="00344094"/>
    <w:rsid w:val="00373850"/>
    <w:rsid w:val="003745BF"/>
    <w:rsid w:val="00514A41"/>
    <w:rsid w:val="00543CBA"/>
    <w:rsid w:val="00574010"/>
    <w:rsid w:val="005817F8"/>
    <w:rsid w:val="005A52D6"/>
    <w:rsid w:val="00606FBE"/>
    <w:rsid w:val="0061056E"/>
    <w:rsid w:val="00623071"/>
    <w:rsid w:val="006954C3"/>
    <w:rsid w:val="006B24CD"/>
    <w:rsid w:val="006B3D75"/>
    <w:rsid w:val="006F2722"/>
    <w:rsid w:val="00795F2B"/>
    <w:rsid w:val="007F12CC"/>
    <w:rsid w:val="0080401B"/>
    <w:rsid w:val="008D1544"/>
    <w:rsid w:val="00932F1D"/>
    <w:rsid w:val="00933F73"/>
    <w:rsid w:val="009946A1"/>
    <w:rsid w:val="00A332A9"/>
    <w:rsid w:val="00AE3F26"/>
    <w:rsid w:val="00BE7EE1"/>
    <w:rsid w:val="00C12A96"/>
    <w:rsid w:val="00D428A9"/>
    <w:rsid w:val="00E76AC2"/>
    <w:rsid w:val="00EC0A8F"/>
    <w:rsid w:val="00ED3757"/>
    <w:rsid w:val="00EE2ACB"/>
    <w:rsid w:val="00F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6428"/>
  <w15:docId w15:val="{820E7A0C-737C-4C23-A49A-A3A3AFD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76A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3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2127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mk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Zalina</cp:lastModifiedBy>
  <cp:revision>7</cp:revision>
  <cp:lastPrinted>2021-08-17T08:28:00Z</cp:lastPrinted>
  <dcterms:created xsi:type="dcterms:W3CDTF">2021-08-05T13:48:00Z</dcterms:created>
  <dcterms:modified xsi:type="dcterms:W3CDTF">2021-08-17T08:30:00Z</dcterms:modified>
</cp:coreProperties>
</file>