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75C8E" w14:textId="77777777" w:rsidR="001929AC" w:rsidRDefault="001929AC" w:rsidP="001929AC">
      <w:pPr>
        <w:spacing w:after="0"/>
        <w:ind w:firstLine="709"/>
        <w:jc w:val="center"/>
      </w:pPr>
      <w:r w:rsidRPr="001929AC">
        <w:t>Правила оказания государственных и муниципальных услуг</w:t>
      </w:r>
    </w:p>
    <w:p w14:paraId="4BDF9192" w14:textId="77777777" w:rsidR="001929AC" w:rsidRPr="001929AC" w:rsidRDefault="001929AC" w:rsidP="001929AC">
      <w:pPr>
        <w:spacing w:after="0"/>
        <w:ind w:firstLine="709"/>
        <w:jc w:val="both"/>
      </w:pPr>
    </w:p>
    <w:p w14:paraId="1276778D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Правила оказания государственных и муниципальных услуг регулируются Федеральным законом от 27 июля 2010 года № 210-ФЗ </w:t>
      </w:r>
      <w:r w:rsidRPr="001929AC">
        <w:rPr>
          <w:b/>
          <w:bCs/>
        </w:rPr>
        <w:t>«Об организации предоставления государственных и муниципальных услуг»</w:t>
      </w:r>
      <w:r w:rsidRPr="001929AC">
        <w:t>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14:paraId="65D50608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В соответствии со статьей 4 Федерального закона от 27 июля 2010 года № 210-ФЗ «Об организации</w:t>
      </w:r>
      <w:bookmarkStart w:id="0" w:name="_GoBack"/>
      <w:bookmarkEnd w:id="0"/>
      <w:r w:rsidRPr="001929AC">
        <w:t xml:space="preserve"> предоставления государственных и муниципальных услуг» (далее  – Федеральный закон) </w:t>
      </w:r>
      <w:r w:rsidRPr="001929AC">
        <w:rPr>
          <w:b/>
          <w:bCs/>
        </w:rPr>
        <w:t>основными принципами</w:t>
      </w:r>
      <w:r w:rsidRPr="001929AC">
        <w:t> предоставления государственных и муниципальных услуг являются:</w:t>
      </w:r>
    </w:p>
    <w:p w14:paraId="385553E2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1) правомерность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предоставления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указанными в части 2 статьи 1 Федерального закона;</w:t>
      </w:r>
    </w:p>
    <w:p w14:paraId="3C7FE7B5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2) заявительный порядок обращения за предоставлением государственных и муниципальных услуг;</w:t>
      </w:r>
    </w:p>
    <w:p w14:paraId="11E8E618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3) правомерность взимания с заявителей государственной пошлины за предоставление государственных и муниципальных услуг, платы за предоставление государственных и муниципальных услуг, платы за предоставление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указанными в части 2 статьи 1 Федерального закона;</w:t>
      </w:r>
    </w:p>
    <w:p w14:paraId="2ECFEA4E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4) открытость деятельности органов, предоставляющих государственные услуги, и органов, предоставляющих муниципальные услуги, а также организаций, участвующих в предоставлении государственных и муниципальных услуг;</w:t>
      </w:r>
    </w:p>
    <w:p w14:paraId="795C8607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5) доступность обращения за предоставлением государственных и муниципальных услуг и предоставления государственных и муниципальных услуг, в том числе для лиц с ограниченными возможностями здоровья;</w:t>
      </w:r>
    </w:p>
    <w:p w14:paraId="6D8EB69F" w14:textId="77777777" w:rsidR="001929AC" w:rsidRPr="001929AC" w:rsidRDefault="001929AC" w:rsidP="001929AC">
      <w:pPr>
        <w:spacing w:after="0"/>
        <w:ind w:firstLine="709"/>
        <w:jc w:val="both"/>
      </w:pPr>
      <w:r w:rsidRPr="001929AC">
        <w:t>6) возможность получения государственных и муниципальных услуг 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форме.</w:t>
      </w:r>
    </w:p>
    <w:p w14:paraId="3A435BA0" w14:textId="77777777" w:rsidR="00F12C76" w:rsidRDefault="00F12C76" w:rsidP="006C0B77">
      <w:pPr>
        <w:spacing w:after="0"/>
        <w:ind w:firstLine="709"/>
        <w:jc w:val="both"/>
      </w:pPr>
    </w:p>
    <w:sectPr w:rsidR="00F12C76" w:rsidSect="008F679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DC7"/>
    <w:rsid w:val="000A29E3"/>
    <w:rsid w:val="001929AC"/>
    <w:rsid w:val="001E4DC7"/>
    <w:rsid w:val="00203A0D"/>
    <w:rsid w:val="00352D2F"/>
    <w:rsid w:val="006C0B77"/>
    <w:rsid w:val="008242FF"/>
    <w:rsid w:val="00870751"/>
    <w:rsid w:val="008F6795"/>
    <w:rsid w:val="00922C48"/>
    <w:rsid w:val="00B915B7"/>
    <w:rsid w:val="00EA59DF"/>
    <w:rsid w:val="00EE4070"/>
    <w:rsid w:val="00F12C76"/>
    <w:rsid w:val="00FC0E89"/>
    <w:rsid w:val="00FD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C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Ibragim</cp:lastModifiedBy>
  <cp:revision>2</cp:revision>
  <dcterms:created xsi:type="dcterms:W3CDTF">2026-10-02T11:52:00Z</dcterms:created>
  <dcterms:modified xsi:type="dcterms:W3CDTF">2026-10-02T11:52:00Z</dcterms:modified>
</cp:coreProperties>
</file>